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CE" w:rsidRDefault="00BC49CE" w:rsidP="00BC49C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E067F">
        <w:rPr>
          <w:b/>
          <w:sz w:val="32"/>
          <w:szCs w:val="32"/>
        </w:rPr>
        <w:t>Prehľad nehodových úsekov na cestách v Trenčianskom kraji</w:t>
      </w:r>
    </w:p>
    <w:p w:rsidR="006E348E" w:rsidRDefault="006E348E" w:rsidP="00BC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obdobie od 01. </w:t>
      </w:r>
      <w:r w:rsidR="002E7FCD">
        <w:rPr>
          <w:b/>
          <w:sz w:val="32"/>
          <w:szCs w:val="32"/>
        </w:rPr>
        <w:t>0</w:t>
      </w:r>
      <w:r w:rsidR="00F6030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201</w:t>
      </w:r>
      <w:r w:rsidR="00F6030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do 3</w:t>
      </w:r>
      <w:r w:rsidR="00F6030B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0</w:t>
      </w:r>
      <w:r w:rsidR="00F6030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 201</w:t>
      </w:r>
      <w:r w:rsidR="00727786">
        <w:rPr>
          <w:b/>
          <w:sz w:val="32"/>
          <w:szCs w:val="32"/>
        </w:rPr>
        <w:t>4</w:t>
      </w:r>
    </w:p>
    <w:p w:rsidR="00E92DD2" w:rsidRPr="00E3098C" w:rsidRDefault="00E92DD2" w:rsidP="00BC49CE">
      <w:pPr>
        <w:jc w:val="center"/>
        <w:rPr>
          <w:b/>
        </w:rPr>
      </w:pPr>
    </w:p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F6030B" w:rsidTr="00B32EFF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30B" w:rsidRDefault="00F6030B" w:rsidP="00B32EF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6030B" w:rsidRDefault="00F6030B" w:rsidP="00F6030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Púchov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30B" w:rsidRDefault="00F6030B" w:rsidP="00B32EFF">
            <w:pPr>
              <w:spacing w:line="276" w:lineRule="auto"/>
              <w:rPr>
                <w:b/>
                <w:lang w:eastAsia="en-US"/>
              </w:rPr>
            </w:pPr>
          </w:p>
          <w:p w:rsidR="00F6030B" w:rsidRDefault="00F6030B" w:rsidP="00B32E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30B" w:rsidRDefault="00F6030B" w:rsidP="00B32E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F6030B" w:rsidTr="00B32EF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C824A0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Popis </w:t>
            </w:r>
            <w:r w:rsidR="00C824A0">
              <w:rPr>
                <w:b/>
                <w:lang w:eastAsia="en-US"/>
              </w:rPr>
              <w:t>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Foto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30B" w:rsidRDefault="00F6030B" w:rsidP="00B32EFF">
            <w:pPr>
              <w:rPr>
                <w:b/>
                <w:lang w:eastAsia="en-US"/>
              </w:rPr>
            </w:pPr>
          </w:p>
        </w:tc>
      </w:tr>
      <w:tr w:rsidR="00F6030B" w:rsidTr="00B32EFF">
        <w:trPr>
          <w:trHeight w:val="18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I/61</w:t>
            </w:r>
          </w:p>
          <w:p w:rsidR="00F6030B" w:rsidRDefault="00F6030B" w:rsidP="00F603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km 15</w:t>
            </w:r>
            <w:r w:rsidR="001E5C94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,000</w:t>
            </w:r>
            <w:r w:rsidR="001E5C94">
              <w:rPr>
                <w:sz w:val="20"/>
                <w:szCs w:val="20"/>
                <w:lang w:eastAsia="en-US"/>
              </w:rPr>
              <w:t>-158,000</w:t>
            </w:r>
          </w:p>
          <w:p w:rsidR="001E5C94" w:rsidRDefault="001E5C94" w:rsidP="00F603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(1000 m)</w:t>
            </w:r>
          </w:p>
          <w:p w:rsidR="00F6030B" w:rsidRDefault="00F6030B" w:rsidP="00F603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Púchov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6052DD" w:rsidP="001E5C9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Nehodov</w:t>
            </w:r>
            <w:r w:rsidR="00304D5D">
              <w:rPr>
                <w:sz w:val="20"/>
                <w:szCs w:val="20"/>
                <w:lang w:eastAsia="en-US"/>
              </w:rPr>
              <w:t>ý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E5C94">
              <w:rPr>
                <w:sz w:val="20"/>
                <w:szCs w:val="20"/>
                <w:lang w:eastAsia="en-US"/>
              </w:rPr>
              <w:t>úsek</w:t>
            </w:r>
            <w:r w:rsidR="00304D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sa nachádza na </w:t>
            </w:r>
            <w:r w:rsidR="00304D5D">
              <w:rPr>
                <w:sz w:val="20"/>
                <w:szCs w:val="20"/>
                <w:lang w:eastAsia="en-US"/>
              </w:rPr>
              <w:t xml:space="preserve">ceste I/61 v obci Beluša, kde začína na  </w:t>
            </w:r>
            <w:r>
              <w:rPr>
                <w:sz w:val="20"/>
                <w:szCs w:val="20"/>
                <w:lang w:eastAsia="en-US"/>
              </w:rPr>
              <w:t xml:space="preserve">križovatke </w:t>
            </w:r>
            <w:r w:rsidR="00304D5D">
              <w:rPr>
                <w:sz w:val="20"/>
                <w:szCs w:val="20"/>
                <w:lang w:eastAsia="en-US"/>
              </w:rPr>
              <w:t xml:space="preserve">s cestou III/06147, vedúcou do miestnej časti </w:t>
            </w:r>
            <w:proofErr w:type="spellStart"/>
            <w:r w:rsidR="00304D5D">
              <w:rPr>
                <w:sz w:val="20"/>
                <w:szCs w:val="20"/>
                <w:lang w:eastAsia="en-US"/>
              </w:rPr>
              <w:t>Beluša-Hloža</w:t>
            </w:r>
            <w:proofErr w:type="spellEnd"/>
            <w:r w:rsidR="00304D5D">
              <w:rPr>
                <w:sz w:val="20"/>
                <w:szCs w:val="20"/>
                <w:lang w:eastAsia="en-US"/>
              </w:rPr>
              <w:t xml:space="preserve"> a končí na križovatke s cestou </w:t>
            </w:r>
            <w:r>
              <w:rPr>
                <w:sz w:val="20"/>
                <w:szCs w:val="20"/>
                <w:lang w:eastAsia="en-US"/>
              </w:rPr>
              <w:t>I/49</w:t>
            </w:r>
            <w:r w:rsidR="00964630">
              <w:rPr>
                <w:sz w:val="20"/>
                <w:szCs w:val="20"/>
                <w:lang w:eastAsia="en-US"/>
              </w:rPr>
              <w:t>.</w:t>
            </w:r>
          </w:p>
          <w:p w:rsidR="00304D5D" w:rsidRDefault="00304D5D" w:rsidP="001E5C9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dopravných nehôd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 usmrtených osôb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 ťažko zranených osôb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ľahko zranených osôb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F6030B" w:rsidRDefault="00F6030B" w:rsidP="00B32EF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nesprávna jazda cez križovatku – 3 DN</w:t>
            </w:r>
          </w:p>
          <w:p w:rsidR="00F6030B" w:rsidRDefault="00F6030B" w:rsidP="00F6030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6030B">
              <w:rPr>
                <w:sz w:val="20"/>
                <w:szCs w:val="20"/>
                <w:lang w:eastAsia="en-US"/>
              </w:rPr>
              <w:t xml:space="preserve">nesprávne odbočovanie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F6030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 DN</w:t>
            </w:r>
          </w:p>
          <w:p w:rsidR="00F6030B" w:rsidRPr="00F6030B" w:rsidRDefault="00F6030B" w:rsidP="00F6030B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  <w:p w:rsidR="00F6030B" w:rsidRDefault="00F6030B" w:rsidP="00F6030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(vyhodnocované obdobie 01.04.2014-30.09.2014)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1E5C9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Č. </w:t>
            </w:r>
            <w:r w:rsidRPr="00190E80">
              <w:rPr>
                <w:sz w:val="20"/>
                <w:szCs w:val="20"/>
                <w:lang w:eastAsia="en-US"/>
              </w:rPr>
              <w:t>1</w:t>
            </w:r>
            <w:r w:rsidR="001E5C94">
              <w:rPr>
                <w:sz w:val="20"/>
                <w:szCs w:val="20"/>
                <w:lang w:eastAsia="en-US"/>
              </w:rPr>
              <w:t xml:space="preserve"> a 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štvrtok – 2 DN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sobota – 2 DN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nedeľa – 1 DN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14.00-16.00 hod. – 2 DN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16.00-18.00 hod. – 3 DN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Označené dopravnými značkami od 01.04.2015 do 30.09.2015</w:t>
            </w:r>
          </w:p>
        </w:tc>
      </w:tr>
    </w:tbl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p w:rsidR="00F6030B" w:rsidRDefault="00F6030B" w:rsidP="00BC4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F6030B" w:rsidTr="00B32EFF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30B" w:rsidRDefault="00F6030B" w:rsidP="00B32EF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6030B" w:rsidRDefault="00F6030B" w:rsidP="00D61B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D61BAD">
              <w:rPr>
                <w:b/>
                <w:lang w:eastAsia="en-US"/>
              </w:rPr>
              <w:t>Prievidza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30B" w:rsidRDefault="00F6030B" w:rsidP="00B32EFF">
            <w:pPr>
              <w:spacing w:line="276" w:lineRule="auto"/>
              <w:rPr>
                <w:b/>
                <w:lang w:eastAsia="en-US"/>
              </w:rPr>
            </w:pPr>
          </w:p>
          <w:p w:rsidR="00F6030B" w:rsidRDefault="00F6030B" w:rsidP="00B32E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30B" w:rsidRDefault="00F6030B" w:rsidP="00B32E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F6030B" w:rsidTr="00B32EF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Foto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30B" w:rsidRDefault="00F6030B" w:rsidP="00B32EFF">
            <w:pPr>
              <w:rPr>
                <w:b/>
                <w:lang w:eastAsia="en-US"/>
              </w:rPr>
            </w:pPr>
          </w:p>
        </w:tc>
      </w:tr>
      <w:tr w:rsidR="00F6030B" w:rsidTr="00B32EFF">
        <w:trPr>
          <w:trHeight w:val="18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I/</w:t>
            </w:r>
            <w:r w:rsidR="00D61BAD">
              <w:rPr>
                <w:sz w:val="20"/>
                <w:szCs w:val="20"/>
                <w:lang w:eastAsia="en-US"/>
              </w:rPr>
              <w:t>64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km 1</w:t>
            </w:r>
            <w:r w:rsidR="00D61BAD">
              <w:rPr>
                <w:sz w:val="20"/>
                <w:szCs w:val="20"/>
                <w:lang w:eastAsia="en-US"/>
              </w:rPr>
              <w:t>52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D61BAD">
              <w:rPr>
                <w:sz w:val="20"/>
                <w:szCs w:val="20"/>
                <w:lang w:eastAsia="en-US"/>
              </w:rPr>
              <w:t>500</w:t>
            </w:r>
            <w:r>
              <w:rPr>
                <w:sz w:val="20"/>
                <w:szCs w:val="20"/>
                <w:lang w:eastAsia="en-US"/>
              </w:rPr>
              <w:t>-1</w:t>
            </w:r>
            <w:r w:rsidR="00D61BAD">
              <w:rPr>
                <w:sz w:val="20"/>
                <w:szCs w:val="20"/>
                <w:lang w:eastAsia="en-US"/>
              </w:rPr>
              <w:t>53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D61BAD">
              <w:rPr>
                <w:sz w:val="20"/>
                <w:szCs w:val="20"/>
                <w:lang w:eastAsia="en-US"/>
              </w:rPr>
              <w:t>19</w:t>
            </w:r>
            <w:r>
              <w:rPr>
                <w:sz w:val="20"/>
                <w:szCs w:val="20"/>
                <w:lang w:eastAsia="en-US"/>
              </w:rPr>
              <w:t>0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D61BAD">
              <w:rPr>
                <w:sz w:val="20"/>
                <w:szCs w:val="20"/>
                <w:lang w:eastAsia="en-US"/>
              </w:rPr>
              <w:t>69</w:t>
            </w:r>
            <w:r>
              <w:rPr>
                <w:sz w:val="20"/>
                <w:szCs w:val="20"/>
                <w:lang w:eastAsia="en-US"/>
              </w:rPr>
              <w:t>0 m)</w:t>
            </w:r>
          </w:p>
          <w:p w:rsidR="00F6030B" w:rsidRDefault="00F6030B" w:rsidP="00D61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Okres </w:t>
            </w:r>
            <w:r w:rsidR="00D61BAD">
              <w:rPr>
                <w:sz w:val="20"/>
                <w:szCs w:val="20"/>
                <w:lang w:eastAsia="en-US"/>
              </w:rPr>
              <w:t>Prievidza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4ADA" w:rsidRDefault="001C4ADA" w:rsidP="001C4AD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Nehodový úsek začína v extraviláne cca. 500m pred vjazdom do obce Nitrianske Pravno, pokračuje prieťahom obcou a končí za druhou križovatkou s miestnou komunikáciou ul. Sládkoviča.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dopravných nehôd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 usmrtených osôb</w:t>
            </w:r>
          </w:p>
          <w:p w:rsidR="00F6030B" w:rsidRDefault="00D61BAD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F6030B">
              <w:rPr>
                <w:sz w:val="20"/>
                <w:szCs w:val="20"/>
                <w:lang w:eastAsia="en-US"/>
              </w:rPr>
              <w:t xml:space="preserve"> ťažko zranen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="00F6030B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ôb</w:t>
            </w:r>
          </w:p>
          <w:p w:rsidR="00F6030B" w:rsidRDefault="00D61BAD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F6030B">
              <w:rPr>
                <w:sz w:val="20"/>
                <w:szCs w:val="20"/>
                <w:lang w:eastAsia="en-US"/>
              </w:rPr>
              <w:t xml:space="preserve"> ľahko zranené osoby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F6030B" w:rsidRDefault="00F6030B" w:rsidP="00B32EF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porušenie povinnosti vodiča – 1 DN</w:t>
            </w:r>
          </w:p>
          <w:p w:rsidR="00D61BAD" w:rsidRDefault="00D61BAD" w:rsidP="00B32EF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nesprávny spôsob jazdy – 1 DN</w:t>
            </w:r>
          </w:p>
          <w:p w:rsidR="00D61BAD" w:rsidRDefault="00D61BAD" w:rsidP="00B32EF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nesprávne obchádzanie – 1 DN</w:t>
            </w:r>
          </w:p>
          <w:p w:rsidR="00F6030B" w:rsidRDefault="00F6030B" w:rsidP="00B32EF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nedodržanie vzdialenosti medzi vozidlami – 1 DN</w:t>
            </w:r>
          </w:p>
          <w:p w:rsidR="00F6030B" w:rsidRDefault="00F6030B" w:rsidP="00B32EF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nesprávna jazda cez križovatku – 1 DN</w:t>
            </w:r>
          </w:p>
          <w:p w:rsidR="00F6030B" w:rsidRDefault="00F6030B" w:rsidP="00B32EFF">
            <w:pPr>
              <w:spacing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</w:p>
          <w:p w:rsidR="00F6030B" w:rsidRDefault="00F6030B" w:rsidP="00D61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(vyhodnocované obdobie 01.</w:t>
            </w:r>
            <w:r w:rsidR="00D61BAD">
              <w:rPr>
                <w:sz w:val="16"/>
                <w:szCs w:val="16"/>
                <w:lang w:eastAsia="en-US"/>
              </w:rPr>
              <w:t>04</w:t>
            </w:r>
            <w:r>
              <w:rPr>
                <w:sz w:val="16"/>
                <w:szCs w:val="16"/>
                <w:lang w:eastAsia="en-US"/>
              </w:rPr>
              <w:t>.201</w:t>
            </w:r>
            <w:r w:rsidR="00D61BAD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>-3</w:t>
            </w:r>
            <w:r w:rsidR="00D61BAD">
              <w:rPr>
                <w:sz w:val="16"/>
                <w:szCs w:val="16"/>
                <w:lang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.0</w:t>
            </w:r>
            <w:r w:rsidR="00D61BAD">
              <w:rPr>
                <w:sz w:val="16"/>
                <w:szCs w:val="16"/>
                <w:lang w:eastAsia="en-US"/>
              </w:rPr>
              <w:t>9</w:t>
            </w:r>
            <w:r>
              <w:rPr>
                <w:sz w:val="16"/>
                <w:szCs w:val="16"/>
                <w:lang w:eastAsia="en-US"/>
              </w:rPr>
              <w:t>.2014)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Č. </w:t>
            </w:r>
            <w:r w:rsidRPr="00190E80">
              <w:rPr>
                <w:sz w:val="20"/>
                <w:szCs w:val="20"/>
                <w:lang w:eastAsia="en-US"/>
              </w:rPr>
              <w:t>1-</w:t>
            </w:r>
            <w:r w:rsidR="00CF3E4F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pondelok – </w:t>
            </w:r>
            <w:r w:rsidR="00D61BA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DN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utorok – 1 DN</w:t>
            </w:r>
          </w:p>
          <w:p w:rsidR="00F6030B" w:rsidRDefault="00D61BAD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streda</w:t>
            </w:r>
            <w:r w:rsidR="00F6030B">
              <w:rPr>
                <w:sz w:val="20"/>
                <w:szCs w:val="20"/>
                <w:lang w:eastAsia="en-US"/>
              </w:rPr>
              <w:t xml:space="preserve"> – 1 DN</w:t>
            </w:r>
          </w:p>
          <w:p w:rsidR="00D61BAD" w:rsidRDefault="00D61BAD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nedeľa – 1 DN</w:t>
            </w:r>
          </w:p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030B" w:rsidRDefault="00D61BAD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F6030B">
              <w:rPr>
                <w:sz w:val="20"/>
                <w:szCs w:val="20"/>
                <w:lang w:eastAsia="en-US"/>
              </w:rPr>
              <w:t>.00-</w:t>
            </w:r>
            <w:r>
              <w:rPr>
                <w:sz w:val="20"/>
                <w:szCs w:val="20"/>
                <w:lang w:eastAsia="en-US"/>
              </w:rPr>
              <w:t>12</w:t>
            </w:r>
            <w:r w:rsidR="00F6030B">
              <w:rPr>
                <w:sz w:val="20"/>
                <w:szCs w:val="20"/>
                <w:lang w:eastAsia="en-US"/>
              </w:rPr>
              <w:t>.00 hod. – 1 DN</w:t>
            </w:r>
          </w:p>
          <w:p w:rsidR="00F6030B" w:rsidRDefault="00D61BAD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F6030B">
              <w:rPr>
                <w:sz w:val="20"/>
                <w:szCs w:val="20"/>
                <w:lang w:eastAsia="en-US"/>
              </w:rPr>
              <w:t>.00-</w:t>
            </w:r>
            <w:r>
              <w:rPr>
                <w:sz w:val="20"/>
                <w:szCs w:val="20"/>
                <w:lang w:eastAsia="en-US"/>
              </w:rPr>
              <w:t>16</w:t>
            </w:r>
            <w:r w:rsidR="00F6030B">
              <w:rPr>
                <w:sz w:val="20"/>
                <w:szCs w:val="20"/>
                <w:lang w:eastAsia="en-US"/>
              </w:rPr>
              <w:t>.00 hod. – 1 DN</w:t>
            </w:r>
          </w:p>
          <w:p w:rsidR="00F6030B" w:rsidRDefault="00D61BAD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F6030B">
              <w:rPr>
                <w:sz w:val="20"/>
                <w:szCs w:val="20"/>
                <w:lang w:eastAsia="en-US"/>
              </w:rPr>
              <w:t>.00-1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F6030B">
              <w:rPr>
                <w:sz w:val="20"/>
                <w:szCs w:val="20"/>
                <w:lang w:eastAsia="en-US"/>
              </w:rPr>
              <w:t>.00 hod. – 1 DN</w:t>
            </w:r>
          </w:p>
          <w:p w:rsidR="00F6030B" w:rsidRDefault="00D61BAD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F6030B">
              <w:rPr>
                <w:sz w:val="20"/>
                <w:szCs w:val="20"/>
                <w:lang w:eastAsia="en-US"/>
              </w:rPr>
              <w:t>.00-</w:t>
            </w:r>
            <w:r>
              <w:rPr>
                <w:sz w:val="20"/>
                <w:szCs w:val="20"/>
                <w:lang w:eastAsia="en-US"/>
              </w:rPr>
              <w:t>20</w:t>
            </w:r>
            <w:r w:rsidR="00F6030B">
              <w:rPr>
                <w:sz w:val="20"/>
                <w:szCs w:val="20"/>
                <w:lang w:eastAsia="en-US"/>
              </w:rPr>
              <w:t>.00 hod. – 1 DN</w:t>
            </w:r>
          </w:p>
          <w:p w:rsidR="00F6030B" w:rsidRDefault="00F6030B" w:rsidP="00D61B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1BAD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.00-2</w:t>
            </w:r>
            <w:r w:rsidR="00D61BAD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.00 hod. – 1 DN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030B" w:rsidRDefault="00F6030B" w:rsidP="00B32E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Označené dopravnými značkami od 01.04.2015 do 30.09.2015</w:t>
            </w:r>
          </w:p>
        </w:tc>
      </w:tr>
    </w:tbl>
    <w:p w:rsidR="00F6030B" w:rsidRDefault="00F6030B" w:rsidP="00BC49CE"/>
    <w:sectPr w:rsidR="00F6030B" w:rsidSect="00BC4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F05"/>
    <w:multiLevelType w:val="hybridMultilevel"/>
    <w:tmpl w:val="EC6A37E8"/>
    <w:lvl w:ilvl="0" w:tplc="0DE2D7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E5"/>
    <w:rsid w:val="00050D75"/>
    <w:rsid w:val="000A2360"/>
    <w:rsid w:val="000A3ED0"/>
    <w:rsid w:val="000B049F"/>
    <w:rsid w:val="000F4F61"/>
    <w:rsid w:val="001043BA"/>
    <w:rsid w:val="0010507F"/>
    <w:rsid w:val="00190E80"/>
    <w:rsid w:val="001C4ADA"/>
    <w:rsid w:val="001E5C94"/>
    <w:rsid w:val="00213C62"/>
    <w:rsid w:val="002A5472"/>
    <w:rsid w:val="002A6E7E"/>
    <w:rsid w:val="002E7FCD"/>
    <w:rsid w:val="00304D5D"/>
    <w:rsid w:val="003572DB"/>
    <w:rsid w:val="003E1BAA"/>
    <w:rsid w:val="00424787"/>
    <w:rsid w:val="00480817"/>
    <w:rsid w:val="004F22A1"/>
    <w:rsid w:val="00546995"/>
    <w:rsid w:val="005B675B"/>
    <w:rsid w:val="005E3FC5"/>
    <w:rsid w:val="005E5C24"/>
    <w:rsid w:val="006052DD"/>
    <w:rsid w:val="006D2F8F"/>
    <w:rsid w:val="006E348E"/>
    <w:rsid w:val="0071618E"/>
    <w:rsid w:val="00727786"/>
    <w:rsid w:val="007C1F50"/>
    <w:rsid w:val="007F2423"/>
    <w:rsid w:val="008D5598"/>
    <w:rsid w:val="008E3FD0"/>
    <w:rsid w:val="008E6C3B"/>
    <w:rsid w:val="00927B77"/>
    <w:rsid w:val="00964630"/>
    <w:rsid w:val="00973E7A"/>
    <w:rsid w:val="00982911"/>
    <w:rsid w:val="009A0606"/>
    <w:rsid w:val="00A2194A"/>
    <w:rsid w:val="00A35517"/>
    <w:rsid w:val="00BC49CE"/>
    <w:rsid w:val="00BD1849"/>
    <w:rsid w:val="00BF3D15"/>
    <w:rsid w:val="00C72E49"/>
    <w:rsid w:val="00C824A0"/>
    <w:rsid w:val="00CD3545"/>
    <w:rsid w:val="00CE067F"/>
    <w:rsid w:val="00CF3E4F"/>
    <w:rsid w:val="00D61BAD"/>
    <w:rsid w:val="00D732C5"/>
    <w:rsid w:val="00D85494"/>
    <w:rsid w:val="00DA00B1"/>
    <w:rsid w:val="00DA1E79"/>
    <w:rsid w:val="00E3098C"/>
    <w:rsid w:val="00E6167B"/>
    <w:rsid w:val="00E92DD2"/>
    <w:rsid w:val="00EB72AB"/>
    <w:rsid w:val="00EE067C"/>
    <w:rsid w:val="00F11339"/>
    <w:rsid w:val="00F6030B"/>
    <w:rsid w:val="00FB1670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Sladecek</dc:creator>
  <cp:lastModifiedBy>Roman Macák</cp:lastModifiedBy>
  <cp:revision>2</cp:revision>
  <cp:lastPrinted>2014-10-13T10:31:00Z</cp:lastPrinted>
  <dcterms:created xsi:type="dcterms:W3CDTF">2014-12-19T07:13:00Z</dcterms:created>
  <dcterms:modified xsi:type="dcterms:W3CDTF">2014-12-19T07:13:00Z</dcterms:modified>
</cp:coreProperties>
</file>